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jc w:val="both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1</w:t>
      </w:r>
    </w:p>
    <w:p>
      <w:pPr>
        <w:spacing w:after="120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sz w:val="24"/>
          <w:highlight w:val="none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年度部门整体支出绩效评价基础数据表</w:t>
      </w:r>
    </w:p>
    <w:bookmarkEnd w:id="0"/>
    <w:tbl>
      <w:tblPr>
        <w:tblStyle w:val="2"/>
        <w:tblW w:w="96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1189"/>
        <w:gridCol w:w="849"/>
        <w:gridCol w:w="1129"/>
        <w:gridCol w:w="1111"/>
        <w:gridCol w:w="1081"/>
        <w:gridCol w:w="9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财政供养人员情况（人）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编制数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年实际在职人数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44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44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100%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经费控制情况（万元）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年决算数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年预算数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三公经费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1、公务用车购置和维护经费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其中：公车购置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      公车运行维护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2、出国经费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3、公务接待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1.48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0.61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1、业务工作经费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326.6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420.41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2、运行维护经费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3、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eastAsia="zh-CN"/>
              </w:rPr>
              <w:t>市级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专项资金（一个专项一行）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144.73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58.11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65.84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其中：办公经费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  <w:t>20.28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  <w:lang w:val="en-US" w:eastAsia="zh-CN"/>
              </w:rPr>
              <w:t>9.97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   水费、电费、差旅费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  <w:t>14.02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  <w:lang w:val="en-US" w:eastAsia="zh-CN"/>
              </w:rPr>
              <w:t>7.42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   会议费、培训费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  <w:t>0.08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政府采购金额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部门基本支出预算调整 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楼堂馆所控制情况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（202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年完工项目）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批复规模</w:t>
            </w: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（㎡）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实际规模（㎡）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规模控制率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预算投资（万元）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实际投资（万元）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投资概算控制率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厉行节约保障措施</w:t>
            </w:r>
          </w:p>
        </w:tc>
        <w:tc>
          <w:tcPr>
            <w:tcW w:w="6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widowControl/>
        <w:spacing w:afterLines="0" w:line="400" w:lineRule="exact"/>
        <w:jc w:val="left"/>
        <w:rPr>
          <w:rFonts w:hint="default" w:ascii="Times New Roman" w:hAnsi="Times New Roman" w:eastAsia="仿宋_GB2312" w:cs="Times New Roman"/>
          <w:sz w:val="22"/>
          <w:highlight w:val="none"/>
        </w:rPr>
      </w:pPr>
      <w:r>
        <w:rPr>
          <w:rFonts w:hint="default" w:ascii="Times New Roman" w:hAnsi="Times New Roman" w:eastAsia="仿宋_GB2312" w:cs="Times New Roman"/>
          <w:sz w:val="22"/>
          <w:highlight w:val="none"/>
        </w:rPr>
        <w:t>说明：“项目支出”需要填报基本支出以外的所有项目支出情况，“公用经费”填报基本支出中的一般商品和服务支出。</w:t>
      </w:r>
    </w:p>
    <w:p>
      <w:pPr>
        <w:widowControl/>
        <w:spacing w:afterLines="0" w:line="400" w:lineRule="exact"/>
        <w:jc w:val="left"/>
        <w:rPr>
          <w:rFonts w:hint="default" w:ascii="Times New Roman" w:hAnsi="Times New Roman" w:eastAsia="仿宋_GB2312" w:cs="Times New Roman"/>
          <w:sz w:val="22"/>
          <w:highlight w:val="none"/>
        </w:rPr>
      </w:pPr>
    </w:p>
    <w:p>
      <w:r>
        <w:rPr>
          <w:rFonts w:hint="default" w:ascii="Times New Roman" w:hAnsi="Times New Roman" w:eastAsia="仿宋_GB2312" w:cs="Times New Roman"/>
          <w:sz w:val="22"/>
          <w:highlight w:val="none"/>
        </w:rPr>
        <w:t>填表人</w:t>
      </w:r>
      <w:r>
        <w:rPr>
          <w:rFonts w:hint="eastAsia" w:ascii="Times New Roman" w:hAnsi="Times New Roman" w:eastAsia="仿宋_GB2312" w:cs="Times New Roman"/>
          <w:sz w:val="22"/>
          <w:highlight w:val="none"/>
          <w:lang w:val="en-US" w:eastAsia="zh-CN"/>
        </w:rPr>
        <w:t>:梁丽</w:t>
      </w:r>
      <w:r>
        <w:rPr>
          <w:rFonts w:hint="default" w:ascii="Times New Roman" w:hAnsi="Times New Roman" w:eastAsia="仿宋_GB2312" w:cs="Times New Roman"/>
          <w:sz w:val="22"/>
          <w:highlight w:val="none"/>
        </w:rPr>
        <w:t xml:space="preserve">        填报日期：</w:t>
      </w:r>
      <w:r>
        <w:rPr>
          <w:rFonts w:hint="eastAsia" w:ascii="Times New Roman" w:hAnsi="Times New Roman" w:eastAsia="仿宋_GB2312" w:cs="Times New Roman"/>
          <w:sz w:val="22"/>
          <w:highlight w:val="none"/>
          <w:lang w:val="en-US" w:eastAsia="zh-CN"/>
        </w:rPr>
        <w:t>2024年7月4日</w:t>
      </w:r>
      <w:r>
        <w:rPr>
          <w:rFonts w:hint="default" w:ascii="Times New Roman" w:hAnsi="Times New Roman" w:eastAsia="仿宋_GB2312" w:cs="Times New Roman"/>
          <w:sz w:val="22"/>
          <w:highlight w:val="none"/>
        </w:rPr>
        <w:t xml:space="preserve">  联系电话：</w:t>
      </w:r>
      <w:r>
        <w:rPr>
          <w:rFonts w:hint="eastAsia" w:ascii="Times New Roman" w:hAnsi="Times New Roman" w:eastAsia="仿宋_GB2312" w:cs="Times New Roman"/>
          <w:sz w:val="22"/>
          <w:highlight w:val="none"/>
          <w:lang w:val="en-US" w:eastAsia="zh-CN"/>
        </w:rPr>
        <w:t>18270814358</w:t>
      </w:r>
      <w:r>
        <w:rPr>
          <w:rFonts w:hint="default" w:ascii="Times New Roman" w:hAnsi="Times New Roman" w:eastAsia="仿宋_GB2312" w:cs="Times New Roman"/>
          <w:sz w:val="22"/>
          <w:highlight w:val="none"/>
        </w:rPr>
        <w:t xml:space="preserve">            单位负责人签字：</w:t>
      </w:r>
      <w:r>
        <w:rPr>
          <w:rFonts w:hint="default" w:ascii="Times New Roman" w:hAnsi="Times New Roman" w:eastAsia="仿宋_GB2312" w:cs="Times New Roman"/>
          <w:sz w:val="22"/>
          <w:highlight w:val="none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D9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2024-07-04T09:00:49Z</dcterms:created>
  <dc:creator>Administrator</dc:creator>
  <cp:lastModifiedBy>Administrator</cp:lastModifiedBy>
  <dcterms:modified xsi:type="dcterms:W3CDTF">2024-07-04T09:01:00Z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0601193157464A99A02D09B74974502F</vt:lpwstr>
  </property>
</Properties>
</file>